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F652A2" w:rsidRDefault="00F652A2" w:rsidP="00F652A2">
      <w:pPr>
        <w:rPr>
          <w:rFonts w:ascii="Arial" w:hAnsi="Arial" w:cs="Arial"/>
          <w:b/>
          <w:sz w:val="20"/>
          <w:szCs w:val="20"/>
          <w:u w:val="single"/>
        </w:rPr>
      </w:pPr>
    </w:p>
    <w:p w:rsidR="00F652A2" w:rsidRPr="00241FC6" w:rsidRDefault="00F652A2" w:rsidP="00F652A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  <w:r w:rsidRPr="00241FC6"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  <w:t>OFICIO DE APROBACIÓN DE MODIFICACIÓN DE METAS:</w:t>
      </w:r>
    </w:p>
    <w:p w:rsidR="00F652A2" w:rsidRDefault="00F652A2" w:rsidP="00F652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F652A2" w:rsidRPr="00241FC6" w:rsidRDefault="00F652A2" w:rsidP="00F652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  <w:bookmarkStart w:id="0" w:name="_GoBack"/>
      <w:bookmarkEnd w:id="0"/>
      <w:r w:rsidRPr="00241FC6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Documento de aprobación de las modificaciones de metas, emitido por la Secretaria de Finanzas o por la Autoridad Correspondiente.</w:t>
      </w:r>
    </w:p>
    <w:p w:rsidR="00F652A2" w:rsidRDefault="00F652A2" w:rsidP="00F652A2">
      <w:pPr>
        <w:rPr>
          <w:rFonts w:ascii="Arial" w:hAnsi="Arial" w:cs="Arial"/>
          <w:b/>
          <w:sz w:val="20"/>
          <w:szCs w:val="20"/>
          <w:u w:val="single"/>
        </w:rPr>
      </w:pPr>
    </w:p>
    <w:sectPr w:rsidR="00F652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E5D5B"/>
    <w:rsid w:val="00236EA1"/>
    <w:rsid w:val="006F7B91"/>
    <w:rsid w:val="008F70E8"/>
    <w:rsid w:val="00914505"/>
    <w:rsid w:val="00C20F7B"/>
    <w:rsid w:val="00C30217"/>
    <w:rsid w:val="00F6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2013-04-16T19:30:00Z</dcterms:created>
  <dcterms:modified xsi:type="dcterms:W3CDTF">2013-04-16T19:30:00Z</dcterms:modified>
</cp:coreProperties>
</file>